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C5EFA" w14:textId="491BB8AD" w:rsidR="006F5627" w:rsidRPr="003D02D4" w:rsidRDefault="004147C0" w:rsidP="004147C0">
      <w:pPr>
        <w:ind w:leftChars="0" w:left="0" w:firstLineChars="0" w:firstLine="0"/>
        <w:jc w:val="both"/>
        <w:rPr>
          <w:rFonts w:ascii="Verdana" w:eastAsia="Calibri" w:hAnsi="Verdana" w:cs="Calibri"/>
          <w:b/>
          <w:sz w:val="18"/>
          <w:szCs w:val="18"/>
        </w:rPr>
      </w:pPr>
      <w:r w:rsidRPr="003D02D4">
        <w:rPr>
          <w:rFonts w:ascii="Verdana" w:eastAsia="Calibri" w:hAnsi="Verdana" w:cs="Calibri"/>
          <w:b/>
          <w:sz w:val="18"/>
          <w:szCs w:val="18"/>
        </w:rPr>
        <w:t xml:space="preserve">DELIBERAÇÃO </w:t>
      </w:r>
      <w:r w:rsidR="00C53D75" w:rsidRPr="003D02D4">
        <w:rPr>
          <w:rFonts w:ascii="Verdana" w:eastAsia="Calibri" w:hAnsi="Verdana" w:cs="Calibri"/>
          <w:b/>
          <w:sz w:val="18"/>
          <w:szCs w:val="18"/>
        </w:rPr>
        <w:t>CSC/</w:t>
      </w:r>
      <w:r w:rsidR="00C53D75" w:rsidRPr="003D02D4">
        <w:rPr>
          <w:rFonts w:ascii="Verdana" w:eastAsia="Calibri" w:hAnsi="Verdana" w:cs="Calibri"/>
          <w:color w:val="FF0000"/>
          <w:sz w:val="18"/>
          <w:szCs w:val="18"/>
        </w:rPr>
        <w:t>Nome Órgão ou Entidade</w:t>
      </w:r>
      <w:r w:rsidR="00C53D75" w:rsidRPr="003D02D4">
        <w:rPr>
          <w:rFonts w:ascii="Verdana" w:eastAsia="Calibri" w:hAnsi="Verdana" w:cs="Calibri"/>
          <w:b/>
          <w:sz w:val="18"/>
          <w:szCs w:val="18"/>
        </w:rPr>
        <w:t xml:space="preserve"> </w:t>
      </w:r>
      <w:r w:rsidRPr="003D02D4">
        <w:rPr>
          <w:rFonts w:ascii="Verdana" w:eastAsia="Calibri" w:hAnsi="Verdana" w:cs="Calibri"/>
          <w:b/>
          <w:sz w:val="18"/>
          <w:szCs w:val="18"/>
        </w:rPr>
        <w:t xml:space="preserve">Nº </w:t>
      </w:r>
      <w:r w:rsidR="00E92E73" w:rsidRPr="003D02D4">
        <w:rPr>
          <w:rFonts w:ascii="Verdana" w:eastAsia="Calibri" w:hAnsi="Verdana" w:cs="Calibri"/>
          <w:b/>
          <w:color w:val="FF0000"/>
          <w:sz w:val="18"/>
          <w:szCs w:val="18"/>
        </w:rPr>
        <w:t>XX</w:t>
      </w:r>
      <w:r w:rsidR="00C53D75" w:rsidRPr="003D02D4">
        <w:rPr>
          <w:rFonts w:ascii="Verdana" w:eastAsia="Calibri" w:hAnsi="Verdana" w:cs="Calibri"/>
          <w:b/>
          <w:color w:val="FF0000"/>
          <w:sz w:val="18"/>
          <w:szCs w:val="18"/>
        </w:rPr>
        <w:t xml:space="preserve"> de </w:t>
      </w:r>
      <w:r w:rsidR="00E92E73" w:rsidRPr="003D02D4">
        <w:rPr>
          <w:rFonts w:ascii="Verdana" w:eastAsia="Calibri" w:hAnsi="Verdana" w:cs="Calibri"/>
          <w:b/>
          <w:color w:val="FF0000"/>
          <w:sz w:val="18"/>
          <w:szCs w:val="18"/>
        </w:rPr>
        <w:t>XX</w:t>
      </w:r>
      <w:r w:rsidR="00C53D75" w:rsidRPr="003D02D4">
        <w:rPr>
          <w:rFonts w:ascii="Verdana" w:eastAsia="Calibri" w:hAnsi="Verdana" w:cs="Calibri"/>
          <w:b/>
          <w:color w:val="FF0000"/>
          <w:sz w:val="18"/>
          <w:szCs w:val="18"/>
        </w:rPr>
        <w:t>XX</w:t>
      </w:r>
      <w:r w:rsidRPr="003D02D4">
        <w:rPr>
          <w:rFonts w:ascii="Verdana" w:eastAsia="Calibri" w:hAnsi="Verdana" w:cs="Calibri"/>
          <w:b/>
          <w:color w:val="FF0000"/>
          <w:sz w:val="18"/>
          <w:szCs w:val="18"/>
        </w:rPr>
        <w:t xml:space="preserve"> </w:t>
      </w:r>
      <w:r w:rsidR="00C53D75" w:rsidRPr="003D02D4">
        <w:rPr>
          <w:rFonts w:ascii="Verdana" w:eastAsia="Calibri" w:hAnsi="Verdana" w:cs="Calibri"/>
          <w:b/>
          <w:color w:val="FF0000"/>
          <w:sz w:val="18"/>
          <w:szCs w:val="18"/>
        </w:rPr>
        <w:t>de</w:t>
      </w:r>
      <w:r w:rsidRPr="003D02D4">
        <w:rPr>
          <w:rFonts w:ascii="Verdana" w:eastAsia="Calibri" w:hAnsi="Verdana" w:cs="Calibri"/>
          <w:b/>
          <w:color w:val="FF0000"/>
          <w:sz w:val="18"/>
          <w:szCs w:val="18"/>
        </w:rPr>
        <w:t xml:space="preserve"> 20</w:t>
      </w:r>
      <w:r w:rsidR="00E92E73" w:rsidRPr="003D02D4">
        <w:rPr>
          <w:rFonts w:ascii="Verdana" w:eastAsia="Calibri" w:hAnsi="Verdana" w:cs="Calibri"/>
          <w:b/>
          <w:color w:val="FF0000"/>
          <w:sz w:val="18"/>
          <w:szCs w:val="18"/>
        </w:rPr>
        <w:t>XX</w:t>
      </w:r>
    </w:p>
    <w:p w14:paraId="46A440DC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b/>
          <w:sz w:val="18"/>
          <w:szCs w:val="18"/>
        </w:rPr>
      </w:pPr>
    </w:p>
    <w:p w14:paraId="26591FED" w14:textId="77777777" w:rsidR="00377CFC" w:rsidRPr="003D02D4" w:rsidRDefault="00377CFC" w:rsidP="00377CFC">
      <w:pPr>
        <w:ind w:leftChars="0" w:left="-2" w:firstLineChars="1891" w:firstLine="3404"/>
        <w:jc w:val="center"/>
        <w:rPr>
          <w:rFonts w:ascii="Verdana" w:eastAsia="Calibri" w:hAnsi="Verdana" w:cs="Calibri"/>
          <w:sz w:val="18"/>
          <w:szCs w:val="18"/>
        </w:rPr>
      </w:pPr>
      <w:r w:rsidRPr="003D02D4">
        <w:rPr>
          <w:rFonts w:ascii="Verdana" w:eastAsia="Calibri" w:hAnsi="Verdana" w:cs="Calibri"/>
          <w:sz w:val="18"/>
          <w:szCs w:val="18"/>
        </w:rPr>
        <w:t>Institui o Programa de Integridade do/a (</w:t>
      </w:r>
      <w:r w:rsidRPr="003D02D4">
        <w:rPr>
          <w:rFonts w:ascii="Verdana" w:eastAsia="Calibri" w:hAnsi="Verdana" w:cs="Calibri"/>
          <w:i/>
          <w:sz w:val="18"/>
          <w:szCs w:val="18"/>
        </w:rPr>
        <w:t>Órgão/Entidade</w:t>
      </w:r>
      <w:r w:rsidRPr="003D02D4">
        <w:rPr>
          <w:rFonts w:ascii="Verdana" w:eastAsia="Calibri" w:hAnsi="Verdana" w:cs="Calibri"/>
          <w:sz w:val="18"/>
          <w:szCs w:val="18"/>
        </w:rPr>
        <w:t>).</w:t>
      </w:r>
    </w:p>
    <w:p w14:paraId="442A7F12" w14:textId="77777777" w:rsidR="006F5627" w:rsidRPr="003D02D4" w:rsidRDefault="006F5627" w:rsidP="00377CFC">
      <w:pPr>
        <w:ind w:leftChars="0" w:left="-2" w:firstLineChars="1891" w:firstLine="3404"/>
        <w:jc w:val="center"/>
        <w:rPr>
          <w:rFonts w:ascii="Verdana" w:eastAsia="Calibri" w:hAnsi="Verdana" w:cs="Calibri"/>
          <w:sz w:val="18"/>
          <w:szCs w:val="18"/>
        </w:rPr>
      </w:pPr>
    </w:p>
    <w:p w14:paraId="62DB22BB" w14:textId="77777777" w:rsidR="00EE4C16" w:rsidRPr="003D02D4" w:rsidRDefault="00EE4C16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</w:p>
    <w:p w14:paraId="0BD044A4" w14:textId="6382B6AC" w:rsidR="00377CFC" w:rsidRPr="003D02D4" w:rsidRDefault="00EE4C16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  <w:r w:rsidRPr="003D02D4">
        <w:rPr>
          <w:rFonts w:ascii="Verdana" w:eastAsia="Calibri" w:hAnsi="Verdana" w:cs="Calibri"/>
          <w:sz w:val="18"/>
          <w:szCs w:val="18"/>
        </w:rPr>
        <w:t xml:space="preserve">O Comitê Setorial de Compliance 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do/a </w:t>
      </w:r>
      <w:r w:rsidR="00377CFC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(Órgão ou Entidade), </w:t>
      </w:r>
      <w:r w:rsidR="0082761F" w:rsidRPr="003D02D4">
        <w:rPr>
          <w:rFonts w:ascii="Verdana" w:eastAsia="Calibri" w:hAnsi="Verdana" w:cs="Calibri"/>
          <w:color w:val="FF0000"/>
          <w:sz w:val="18"/>
          <w:szCs w:val="18"/>
        </w:rPr>
        <w:t>Nome</w:t>
      </w:r>
      <w:r w:rsidRPr="003D02D4">
        <w:rPr>
          <w:rFonts w:ascii="Verdana" w:eastAsia="Calibri" w:hAnsi="Verdana" w:cs="Calibri"/>
          <w:b/>
          <w:color w:val="FF0000"/>
          <w:sz w:val="18"/>
          <w:szCs w:val="18"/>
        </w:rPr>
        <w:t xml:space="preserve">, </w:t>
      </w:r>
      <w:r w:rsidR="00377CFC" w:rsidRPr="003D02D4">
        <w:rPr>
          <w:rFonts w:ascii="Verdana" w:eastAsia="Calibri" w:hAnsi="Verdana" w:cs="Calibri"/>
          <w:sz w:val="18"/>
          <w:szCs w:val="18"/>
        </w:rPr>
        <w:t xml:space="preserve">no uso </w:t>
      </w:r>
      <w:r w:rsidR="00377CFC" w:rsidRPr="003D02D4">
        <w:rPr>
          <w:rFonts w:ascii="Verdana" w:hAnsi="Verdana"/>
          <w:sz w:val="18"/>
          <w:szCs w:val="18"/>
        </w:rPr>
        <w:t>de suas atribuições legais</w:t>
      </w:r>
      <w:r w:rsidR="00377CFC" w:rsidRPr="003D02D4">
        <w:rPr>
          <w:rFonts w:ascii="Verdana" w:eastAsia="Calibri" w:hAnsi="Verdana" w:cs="Calibri"/>
          <w:sz w:val="18"/>
          <w:szCs w:val="18"/>
        </w:rPr>
        <w:t xml:space="preserve"> </w:t>
      </w:r>
      <w:r w:rsidR="0082761F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que lhe confere </w:t>
      </w:r>
      <w:r w:rsidR="00F60BF5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o </w:t>
      </w:r>
      <w:proofErr w:type="spellStart"/>
      <w:proofErr w:type="gramStart"/>
      <w:r w:rsidR="00F60BF5" w:rsidRPr="003D02D4">
        <w:rPr>
          <w:rFonts w:ascii="Verdana" w:eastAsia="Calibri" w:hAnsi="Verdana" w:cs="Calibri"/>
          <w:color w:val="FF0000"/>
          <w:sz w:val="18"/>
          <w:szCs w:val="18"/>
        </w:rPr>
        <w:t>art.</w:t>
      </w:r>
      <w:r w:rsidR="00C53D75" w:rsidRPr="003D02D4">
        <w:rPr>
          <w:rFonts w:ascii="Verdana" w:eastAsia="Calibri" w:hAnsi="Verdana" w:cs="Calibri"/>
          <w:color w:val="FF0000"/>
          <w:sz w:val="18"/>
          <w:szCs w:val="18"/>
        </w:rPr>
        <w:t>XX</w:t>
      </w:r>
      <w:proofErr w:type="spellEnd"/>
      <w:proofErr w:type="gramEnd"/>
      <w:r w:rsidR="00F60BF5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 d</w:t>
      </w:r>
      <w:r w:rsidR="0082761F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a Resolução/Portaria </w:t>
      </w:r>
      <w:r w:rsidR="00C53D75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nº XXX/202X, </w:t>
      </w:r>
      <w:r w:rsidR="00E92E73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que </w:t>
      </w:r>
      <w:r w:rsidR="0082761F" w:rsidRPr="003D02D4">
        <w:rPr>
          <w:rFonts w:ascii="Verdana" w:eastAsia="Calibri" w:hAnsi="Verdana" w:cs="Calibri"/>
          <w:color w:val="FF0000"/>
          <w:sz w:val="18"/>
          <w:szCs w:val="18"/>
        </w:rPr>
        <w:t>institui</w:t>
      </w:r>
      <w:r w:rsidR="00E92E73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u </w:t>
      </w:r>
      <w:r w:rsidR="0082761F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o </w:t>
      </w:r>
      <w:r w:rsidR="00E92E73" w:rsidRPr="003D02D4">
        <w:rPr>
          <w:rFonts w:ascii="Verdana" w:eastAsia="Calibri" w:hAnsi="Verdana" w:cs="Calibri"/>
          <w:sz w:val="18"/>
          <w:szCs w:val="18"/>
        </w:rPr>
        <w:t>Comitê Setorial de Compliance</w:t>
      </w:r>
      <w:r w:rsidR="00377CFC" w:rsidRPr="003D02D4">
        <w:rPr>
          <w:rFonts w:ascii="Verdana" w:eastAsia="Calibri" w:hAnsi="Verdana" w:cs="Calibri"/>
          <w:sz w:val="18"/>
          <w:szCs w:val="18"/>
        </w:rPr>
        <w:t xml:space="preserve">, considerando </w:t>
      </w:r>
      <w:r w:rsidR="00C53D75" w:rsidRPr="003D02D4">
        <w:rPr>
          <w:rFonts w:ascii="Verdana" w:eastAsia="Calibri" w:hAnsi="Verdana" w:cs="Calibri"/>
          <w:sz w:val="18"/>
          <w:szCs w:val="18"/>
        </w:rPr>
        <w:t>o disposto</w:t>
      </w:r>
      <w:r w:rsidR="00377CFC" w:rsidRPr="003D02D4">
        <w:rPr>
          <w:rFonts w:ascii="Verdana" w:eastAsia="Calibri" w:hAnsi="Verdana" w:cs="Calibri"/>
          <w:sz w:val="18"/>
          <w:szCs w:val="18"/>
        </w:rPr>
        <w:t xml:space="preserve"> </w:t>
      </w:r>
      <w:r w:rsidR="00C53D75" w:rsidRPr="003D02D4">
        <w:rPr>
          <w:rFonts w:ascii="Verdana" w:eastAsia="Calibri" w:hAnsi="Verdana" w:cs="Calibri"/>
          <w:sz w:val="18"/>
          <w:szCs w:val="18"/>
        </w:rPr>
        <w:t>no</w:t>
      </w:r>
      <w:r w:rsidR="00377CFC" w:rsidRPr="003D02D4">
        <w:rPr>
          <w:rFonts w:ascii="Verdana" w:eastAsia="Calibri" w:hAnsi="Verdana" w:cs="Calibri"/>
          <w:sz w:val="18"/>
          <w:szCs w:val="18"/>
        </w:rPr>
        <w:t xml:space="preserve"> Decreto Estadual nº. 16.582</w:t>
      </w:r>
      <w:r w:rsidR="00C53D75" w:rsidRPr="003D02D4">
        <w:rPr>
          <w:rFonts w:ascii="Verdana" w:eastAsia="Calibri" w:hAnsi="Verdana" w:cs="Calibri"/>
          <w:sz w:val="18"/>
          <w:szCs w:val="18"/>
        </w:rPr>
        <w:t>/</w:t>
      </w:r>
      <w:r w:rsidR="00377CFC" w:rsidRPr="003D02D4">
        <w:rPr>
          <w:rFonts w:ascii="Verdana" w:eastAsia="Calibri" w:hAnsi="Verdana" w:cs="Calibri"/>
          <w:sz w:val="18"/>
          <w:szCs w:val="18"/>
        </w:rPr>
        <w:t>2025</w:t>
      </w:r>
      <w:r w:rsidR="00C53D75" w:rsidRPr="003D02D4">
        <w:rPr>
          <w:rFonts w:ascii="Verdana" w:eastAsia="Calibri" w:hAnsi="Verdana" w:cs="Calibri"/>
          <w:sz w:val="18"/>
          <w:szCs w:val="18"/>
        </w:rPr>
        <w:t xml:space="preserve"> </w:t>
      </w:r>
      <w:r w:rsidR="00377CFC" w:rsidRPr="003D02D4">
        <w:rPr>
          <w:rFonts w:ascii="Verdana" w:eastAsia="Calibri" w:hAnsi="Verdana" w:cs="Calibri"/>
          <w:sz w:val="18"/>
          <w:szCs w:val="18"/>
        </w:rPr>
        <w:t xml:space="preserve">e a aprovação em </w:t>
      </w:r>
      <w:r w:rsidR="004A0300" w:rsidRPr="003D02D4">
        <w:rPr>
          <w:rFonts w:ascii="Verdana" w:eastAsia="Calibri" w:hAnsi="Verdana" w:cs="Calibri"/>
          <w:color w:val="FF0000"/>
          <w:sz w:val="18"/>
          <w:szCs w:val="18"/>
        </w:rPr>
        <w:t>Reunião</w:t>
      </w:r>
      <w:r w:rsidR="00377CFC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 (</w:t>
      </w:r>
      <w:r w:rsidR="00377CFC" w:rsidRPr="003D02D4">
        <w:rPr>
          <w:rFonts w:ascii="Verdana" w:eastAsia="Calibri" w:hAnsi="Verdana" w:cs="Calibri"/>
          <w:i/>
          <w:color w:val="FF0000"/>
          <w:sz w:val="18"/>
          <w:szCs w:val="18"/>
        </w:rPr>
        <w:t>Extraordinária/Ordinária</w:t>
      </w:r>
      <w:r w:rsidR="00377CFC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) </w:t>
      </w:r>
      <w:r w:rsidR="00377CFC" w:rsidRPr="003D02D4">
        <w:rPr>
          <w:rFonts w:ascii="Verdana" w:eastAsia="Calibri" w:hAnsi="Verdana" w:cs="Calibri"/>
          <w:sz w:val="18"/>
          <w:szCs w:val="18"/>
        </w:rPr>
        <w:t>do Comitê Setorial de Compliance Público da/o (</w:t>
      </w:r>
      <w:r w:rsidR="00377CFC" w:rsidRPr="003D02D4">
        <w:rPr>
          <w:rFonts w:ascii="Verdana" w:eastAsia="Calibri" w:hAnsi="Verdana" w:cs="Calibri"/>
          <w:i/>
          <w:sz w:val="18"/>
          <w:szCs w:val="18"/>
        </w:rPr>
        <w:t>Órgão/Entidade</w:t>
      </w:r>
      <w:r w:rsidR="00377CFC" w:rsidRPr="003D02D4">
        <w:rPr>
          <w:rFonts w:ascii="Verdana" w:eastAsia="Calibri" w:hAnsi="Verdana" w:cs="Calibri"/>
          <w:sz w:val="18"/>
          <w:szCs w:val="18"/>
        </w:rPr>
        <w:t xml:space="preserve">), de </w:t>
      </w:r>
      <w:r w:rsidR="00377CFC" w:rsidRPr="003D02D4">
        <w:rPr>
          <w:rFonts w:ascii="Verdana" w:eastAsia="Calibri" w:hAnsi="Verdana" w:cs="Calibri"/>
          <w:i/>
          <w:sz w:val="18"/>
          <w:szCs w:val="18"/>
        </w:rPr>
        <w:t>(data)</w:t>
      </w:r>
      <w:r w:rsidR="00377CFC" w:rsidRPr="003D02D4">
        <w:rPr>
          <w:rFonts w:ascii="Verdana" w:eastAsia="Calibri" w:hAnsi="Verdana" w:cs="Calibri"/>
          <w:sz w:val="18"/>
          <w:szCs w:val="18"/>
        </w:rPr>
        <w:t>,</w:t>
      </w:r>
      <w:r w:rsidR="0047316D" w:rsidRPr="003D02D4">
        <w:rPr>
          <w:rFonts w:ascii="Verdana" w:eastAsia="Calibri" w:hAnsi="Verdana" w:cs="Calibri"/>
          <w:sz w:val="18"/>
          <w:szCs w:val="18"/>
        </w:rPr>
        <w:t xml:space="preserve">  </w:t>
      </w:r>
    </w:p>
    <w:p w14:paraId="4FE5FFD9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</w:p>
    <w:p w14:paraId="4595117B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b/>
          <w:sz w:val="18"/>
          <w:szCs w:val="18"/>
        </w:rPr>
      </w:pPr>
      <w:r w:rsidRPr="003D02D4">
        <w:rPr>
          <w:rFonts w:ascii="Verdana" w:eastAsia="Calibri" w:hAnsi="Verdana" w:cs="Calibri"/>
          <w:b/>
          <w:sz w:val="18"/>
          <w:szCs w:val="18"/>
        </w:rPr>
        <w:t>RESOLVE:</w:t>
      </w:r>
    </w:p>
    <w:p w14:paraId="02CC79DF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b/>
          <w:sz w:val="18"/>
          <w:szCs w:val="18"/>
        </w:rPr>
      </w:pPr>
    </w:p>
    <w:p w14:paraId="796C1FD9" w14:textId="1FB70498" w:rsidR="00377CFC" w:rsidRPr="003D02D4" w:rsidRDefault="00377CFC" w:rsidP="00377CFC">
      <w:pPr>
        <w:ind w:leftChars="0" w:left="2" w:hanging="2"/>
        <w:jc w:val="both"/>
        <w:rPr>
          <w:rFonts w:ascii="Verdana" w:eastAsia="Verdana" w:hAnsi="Verdana"/>
          <w:sz w:val="18"/>
          <w:szCs w:val="18"/>
          <w:lang w:eastAsia="en-US"/>
        </w:rPr>
      </w:pPr>
      <w:r w:rsidRPr="003D02D4">
        <w:rPr>
          <w:rFonts w:ascii="Verdana" w:eastAsia="Calibri" w:hAnsi="Verdana" w:cs="Calibri"/>
          <w:sz w:val="18"/>
          <w:szCs w:val="18"/>
        </w:rPr>
        <w:t xml:space="preserve">Art. 1º Fica instituído, conforme anexo único desta </w:t>
      </w:r>
      <w:r w:rsidR="004129FE" w:rsidRPr="003D02D4">
        <w:rPr>
          <w:rFonts w:ascii="Verdana" w:eastAsia="Calibri" w:hAnsi="Verdana" w:cs="Calibri"/>
          <w:sz w:val="18"/>
          <w:szCs w:val="18"/>
        </w:rPr>
        <w:t>Deliberação</w:t>
      </w:r>
      <w:r w:rsidRPr="003D02D4">
        <w:rPr>
          <w:rFonts w:ascii="Verdana" w:eastAsia="Calibri" w:hAnsi="Verdana" w:cs="Calibri"/>
          <w:sz w:val="18"/>
          <w:szCs w:val="18"/>
        </w:rPr>
        <w:t xml:space="preserve">, o Programa de Integridade 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do/a (</w:t>
      </w:r>
      <w:r w:rsidRPr="003D02D4">
        <w:rPr>
          <w:rFonts w:ascii="Verdana" w:eastAsia="Calibri" w:hAnsi="Verdana" w:cs="Calibri"/>
          <w:i/>
          <w:color w:val="FF0000"/>
          <w:sz w:val="18"/>
          <w:szCs w:val="18"/>
        </w:rPr>
        <w:t>Órgão/Entidade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)</w:t>
      </w:r>
      <w:r w:rsidRPr="003D02D4">
        <w:rPr>
          <w:rFonts w:ascii="Verdana" w:eastAsia="Calibri" w:hAnsi="Verdana" w:cs="Calibri"/>
          <w:sz w:val="18"/>
          <w:szCs w:val="18"/>
        </w:rPr>
        <w:t xml:space="preserve">, nos termos do inciso I do art. 3º do Decreto Estadual nº 16.582/2025 </w:t>
      </w:r>
      <w:r w:rsidR="00C53D75" w:rsidRPr="003D02D4">
        <w:rPr>
          <w:rFonts w:ascii="Verdana" w:eastAsia="Calibri" w:hAnsi="Verdana" w:cs="Calibri"/>
          <w:sz w:val="18"/>
          <w:szCs w:val="18"/>
        </w:rPr>
        <w:t xml:space="preserve">e </w:t>
      </w:r>
      <w:r w:rsidR="00633FD6" w:rsidRPr="003D02D4">
        <w:rPr>
          <w:rFonts w:ascii="Verdana" w:eastAsia="Calibri" w:hAnsi="Verdana" w:cs="Calibri"/>
          <w:sz w:val="18"/>
          <w:szCs w:val="18"/>
        </w:rPr>
        <w:t xml:space="preserve">do </w:t>
      </w:r>
      <w:r w:rsidRPr="003D02D4">
        <w:rPr>
          <w:rFonts w:ascii="Verdana" w:eastAsia="Calibri" w:hAnsi="Verdana" w:cs="Calibri"/>
          <w:sz w:val="18"/>
          <w:szCs w:val="18"/>
        </w:rPr>
        <w:t xml:space="preserve">art. </w:t>
      </w:r>
      <w:r w:rsidR="004A0300" w:rsidRPr="003D02D4">
        <w:rPr>
          <w:rFonts w:ascii="Verdana" w:eastAsia="Calibri" w:hAnsi="Verdana" w:cs="Calibri"/>
          <w:sz w:val="18"/>
          <w:szCs w:val="18"/>
        </w:rPr>
        <w:t>1</w:t>
      </w:r>
      <w:r w:rsidRPr="003D02D4">
        <w:rPr>
          <w:rFonts w:ascii="Verdana" w:eastAsia="Calibri" w:hAnsi="Verdana" w:cs="Calibri"/>
          <w:sz w:val="18"/>
          <w:szCs w:val="18"/>
        </w:rPr>
        <w:t xml:space="preserve">5 da </w:t>
      </w:r>
      <w:r w:rsidRPr="003D02D4">
        <w:rPr>
          <w:rFonts w:ascii="Verdana" w:eastAsia="Verdana" w:hAnsi="Verdana"/>
          <w:sz w:val="18"/>
          <w:szCs w:val="18"/>
          <w:lang w:eastAsia="en-US"/>
        </w:rPr>
        <w:t>Resolução Conjunta CGE/SEGOV n</w:t>
      </w:r>
      <w:r w:rsidRPr="003D02D4">
        <w:rPr>
          <w:rFonts w:ascii="Verdana" w:eastAsia="Verdana" w:hAnsi="Verdana"/>
          <w:strike/>
          <w:sz w:val="18"/>
          <w:szCs w:val="18"/>
          <w:lang w:eastAsia="en-US"/>
        </w:rPr>
        <w:t>º</w:t>
      </w:r>
      <w:r w:rsidRPr="003D02D4">
        <w:rPr>
          <w:rFonts w:ascii="Verdana" w:eastAsia="Verdana" w:hAnsi="Verdana"/>
          <w:sz w:val="18"/>
          <w:szCs w:val="18"/>
          <w:lang w:eastAsia="en-US"/>
        </w:rPr>
        <w:t xml:space="preserve"> </w:t>
      </w:r>
      <w:r w:rsidR="004A0300" w:rsidRPr="003D02D4">
        <w:rPr>
          <w:rFonts w:ascii="Verdana" w:eastAsia="Verdana" w:hAnsi="Verdana"/>
          <w:sz w:val="18"/>
          <w:szCs w:val="18"/>
          <w:lang w:eastAsia="en-US"/>
        </w:rPr>
        <w:t>2</w:t>
      </w:r>
      <w:r w:rsidR="00C53D75" w:rsidRPr="003D02D4">
        <w:rPr>
          <w:rFonts w:ascii="Verdana" w:eastAsia="Verdana" w:hAnsi="Verdana"/>
          <w:sz w:val="18"/>
          <w:szCs w:val="18"/>
          <w:lang w:eastAsia="en-US"/>
        </w:rPr>
        <w:t>/</w:t>
      </w:r>
      <w:r w:rsidRPr="003D02D4">
        <w:rPr>
          <w:rFonts w:ascii="Verdana" w:eastAsia="Verdana" w:hAnsi="Verdana"/>
          <w:sz w:val="18"/>
          <w:szCs w:val="18"/>
          <w:lang w:eastAsia="en-US"/>
        </w:rPr>
        <w:t>2025.</w:t>
      </w:r>
    </w:p>
    <w:p w14:paraId="440EBEBF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</w:p>
    <w:p w14:paraId="04B879FC" w14:textId="6414B6E0" w:rsidR="001628E7" w:rsidRPr="003D02D4" w:rsidRDefault="001628E7" w:rsidP="001628E7">
      <w:pPr>
        <w:ind w:left="0" w:hanging="2"/>
        <w:jc w:val="both"/>
        <w:rPr>
          <w:rFonts w:ascii="Verdana" w:hAnsi="Verdana"/>
          <w:sz w:val="18"/>
          <w:szCs w:val="18"/>
        </w:rPr>
      </w:pPr>
      <w:r w:rsidRPr="003D02D4">
        <w:rPr>
          <w:rFonts w:ascii="Verdana" w:eastAsia="Calibri" w:hAnsi="Verdana" w:cs="Calibri"/>
          <w:sz w:val="18"/>
          <w:szCs w:val="18"/>
        </w:rPr>
        <w:t xml:space="preserve">§ 1º O programa de integridade constitui o conjunto estruturado de princípios, normas, procedimentos, mecanismos e de medidas institucionais destinados à prevenção, à detecção e à remediação de práticas de corrupção e fraude, de irregularidades, de ilícitos e de outros desvios éticos e de conduta, bem como de violações ou de desrespeito a direitos, a valores e a princípios que impactam a confiança, a credibilidade e a reputação institucional 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do/a (</w:t>
      </w:r>
      <w:r w:rsidRPr="003D02D4">
        <w:rPr>
          <w:rFonts w:ascii="Verdana" w:eastAsia="Calibri" w:hAnsi="Verdana" w:cs="Calibri"/>
          <w:i/>
          <w:color w:val="FF0000"/>
          <w:sz w:val="18"/>
          <w:szCs w:val="18"/>
        </w:rPr>
        <w:t>Órgão/Entidade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)</w:t>
      </w:r>
      <w:r w:rsidR="00C53D75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 (inserir sigla)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,</w:t>
      </w:r>
      <w:r w:rsidRPr="003D02D4">
        <w:rPr>
          <w:rFonts w:ascii="Verdana" w:hAnsi="Verdana"/>
          <w:color w:val="FF0000"/>
          <w:sz w:val="18"/>
          <w:szCs w:val="18"/>
        </w:rPr>
        <w:t xml:space="preserve"> </w:t>
      </w:r>
      <w:r w:rsidRPr="003D02D4">
        <w:rPr>
          <w:rFonts w:ascii="Verdana" w:hAnsi="Verdana"/>
          <w:sz w:val="18"/>
          <w:szCs w:val="18"/>
        </w:rPr>
        <w:t xml:space="preserve">incorporando, como instrumento de apoio ao alcance desses objetivos, a gestão de riscos. </w:t>
      </w:r>
    </w:p>
    <w:p w14:paraId="342C6ECC" w14:textId="77777777" w:rsidR="001628E7" w:rsidRPr="003D02D4" w:rsidRDefault="001628E7" w:rsidP="001628E7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</w:p>
    <w:p w14:paraId="27A34F11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color w:val="FF0000"/>
          <w:sz w:val="18"/>
          <w:szCs w:val="18"/>
        </w:rPr>
      </w:pPr>
      <w:r w:rsidRPr="003D02D4">
        <w:rPr>
          <w:rFonts w:ascii="Verdana" w:eastAsia="Calibri" w:hAnsi="Verdana" w:cs="Calibri"/>
          <w:sz w:val="18"/>
          <w:szCs w:val="18"/>
        </w:rPr>
        <w:t xml:space="preserve">§ 2º O plano de integridade, parte integrante da estrutura do Programa, constitui o </w:t>
      </w:r>
      <w:r w:rsidRPr="003D02D4">
        <w:rPr>
          <w:rFonts w:ascii="Verdana" w:eastAsia="Verdana" w:hAnsi="Verdana"/>
          <w:sz w:val="18"/>
          <w:szCs w:val="18"/>
          <w:lang w:eastAsia="en-US"/>
        </w:rPr>
        <w:t xml:space="preserve">plano de ação estruturado 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do/a (</w:t>
      </w:r>
      <w:r w:rsidRPr="003D02D4">
        <w:rPr>
          <w:rFonts w:ascii="Verdana" w:eastAsia="Calibri" w:hAnsi="Verdana" w:cs="Calibri"/>
          <w:i/>
          <w:color w:val="FF0000"/>
          <w:sz w:val="18"/>
          <w:szCs w:val="18"/>
        </w:rPr>
        <w:t>Órgão/Entidade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) </w:t>
      </w:r>
      <w:r w:rsidRPr="003D02D4">
        <w:rPr>
          <w:rFonts w:ascii="Verdana" w:eastAsia="Calibri" w:hAnsi="Verdana" w:cs="Calibri"/>
          <w:sz w:val="18"/>
          <w:szCs w:val="18"/>
        </w:rPr>
        <w:t>por meio do qual se</w:t>
      </w:r>
      <w:r w:rsidRPr="003D02D4">
        <w:rPr>
          <w:rFonts w:ascii="Verdana" w:eastAsia="Verdana" w:hAnsi="Verdana"/>
          <w:sz w:val="18"/>
          <w:szCs w:val="18"/>
          <w:lang w:eastAsia="en-US"/>
        </w:rPr>
        <w:t xml:space="preserve"> organizam as medidas de integridade a serem adotadas, com a finalidade de desenvolver e fortalecer o ambiente de integridade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, no período de XX (XXXX</w:t>
      </w:r>
      <w:r w:rsidR="00854521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 a XXXX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) anos.</w:t>
      </w:r>
    </w:p>
    <w:p w14:paraId="3F1D198A" w14:textId="77777777" w:rsidR="00377CFC" w:rsidRPr="003D02D4" w:rsidRDefault="00377CFC" w:rsidP="00377CFC">
      <w:pPr>
        <w:ind w:leftChars="0" w:left="2" w:hanging="2"/>
        <w:jc w:val="both"/>
        <w:rPr>
          <w:rFonts w:ascii="Verdana" w:hAnsi="Verdana"/>
          <w:color w:val="000000"/>
          <w:sz w:val="18"/>
          <w:szCs w:val="18"/>
        </w:rPr>
      </w:pPr>
    </w:p>
    <w:p w14:paraId="5A699F38" w14:textId="29698041" w:rsidR="00377CFC" w:rsidRPr="003D02D4" w:rsidRDefault="00377CFC" w:rsidP="00377CFC">
      <w:pPr>
        <w:spacing w:line="240" w:lineRule="auto"/>
        <w:ind w:leftChars="0" w:left="2" w:hanging="2"/>
        <w:jc w:val="both"/>
        <w:rPr>
          <w:rStyle w:val="Forte"/>
          <w:rFonts w:ascii="Verdana" w:hAnsi="Verdana"/>
          <w:b w:val="0"/>
          <w:bCs w:val="0"/>
          <w:position w:val="0"/>
          <w:sz w:val="18"/>
          <w:szCs w:val="18"/>
        </w:rPr>
      </w:pPr>
      <w:r w:rsidRPr="003D02D4">
        <w:rPr>
          <w:rStyle w:val="Forte"/>
          <w:rFonts w:ascii="Verdana" w:hAnsi="Verdana"/>
          <w:b w:val="0"/>
          <w:bCs w:val="0"/>
          <w:position w:val="0"/>
          <w:sz w:val="18"/>
          <w:szCs w:val="18"/>
        </w:rPr>
        <w:t>Art. 2º</w:t>
      </w:r>
      <w:r w:rsidRPr="003D02D4">
        <w:rPr>
          <w:rStyle w:val="Forte"/>
          <w:rFonts w:ascii="Verdana" w:hAnsi="Verdana"/>
          <w:b w:val="0"/>
          <w:position w:val="0"/>
          <w:sz w:val="18"/>
          <w:szCs w:val="18"/>
        </w:rPr>
        <w:t xml:space="preserve"> O Programa de Integridade </w:t>
      </w:r>
      <w:r w:rsidRPr="003D02D4">
        <w:rPr>
          <w:rStyle w:val="Forte"/>
          <w:rFonts w:ascii="Verdana" w:hAnsi="Verdana"/>
          <w:b w:val="0"/>
          <w:color w:val="FF0000"/>
          <w:position w:val="0"/>
          <w:sz w:val="18"/>
          <w:szCs w:val="18"/>
        </w:rPr>
        <w:t>do/a (</w:t>
      </w:r>
      <w:r w:rsidR="00C53D75" w:rsidRPr="003D02D4">
        <w:rPr>
          <w:rStyle w:val="Forte"/>
          <w:rFonts w:ascii="Verdana" w:hAnsi="Verdana"/>
          <w:b w:val="0"/>
          <w:color w:val="FF0000"/>
          <w:position w:val="0"/>
          <w:sz w:val="18"/>
          <w:szCs w:val="18"/>
        </w:rPr>
        <w:t xml:space="preserve">sigla </w:t>
      </w:r>
      <w:r w:rsidRPr="003D02D4">
        <w:rPr>
          <w:rStyle w:val="Forte"/>
          <w:rFonts w:ascii="Verdana" w:hAnsi="Verdana"/>
          <w:b w:val="0"/>
          <w:i/>
          <w:color w:val="FF0000"/>
          <w:position w:val="0"/>
          <w:sz w:val="18"/>
          <w:szCs w:val="18"/>
        </w:rPr>
        <w:t>Órgão/Entidade</w:t>
      </w:r>
      <w:r w:rsidRPr="003D02D4">
        <w:rPr>
          <w:rStyle w:val="Forte"/>
          <w:rFonts w:ascii="Verdana" w:hAnsi="Verdana"/>
          <w:b w:val="0"/>
          <w:color w:val="FF0000"/>
          <w:position w:val="0"/>
          <w:sz w:val="18"/>
          <w:szCs w:val="18"/>
        </w:rPr>
        <w:t>)</w:t>
      </w:r>
      <w:r w:rsidRPr="003D02D4">
        <w:rPr>
          <w:rStyle w:val="Forte"/>
          <w:rFonts w:ascii="Verdana" w:hAnsi="Verdana"/>
          <w:b w:val="0"/>
          <w:position w:val="0"/>
          <w:sz w:val="18"/>
          <w:szCs w:val="18"/>
        </w:rPr>
        <w:t xml:space="preserve"> observa </w:t>
      </w:r>
      <w:r w:rsidR="003B6466" w:rsidRPr="003D02D4">
        <w:rPr>
          <w:rStyle w:val="Forte"/>
          <w:rFonts w:ascii="Verdana" w:hAnsi="Verdana"/>
          <w:b w:val="0"/>
          <w:position w:val="0"/>
          <w:sz w:val="18"/>
          <w:szCs w:val="18"/>
        </w:rPr>
        <w:t xml:space="preserve">as </w:t>
      </w:r>
      <w:r w:rsidR="003B6466" w:rsidRPr="003D02D4">
        <w:rPr>
          <w:rStyle w:val="Forte"/>
          <w:rFonts w:ascii="Verdana" w:hAnsi="Verdana"/>
          <w:b w:val="0"/>
          <w:bCs w:val="0"/>
          <w:position w:val="0"/>
          <w:sz w:val="18"/>
          <w:szCs w:val="18"/>
        </w:rPr>
        <w:t xml:space="preserve">diretrizes e </w:t>
      </w:r>
      <w:r w:rsidR="003B6466" w:rsidRPr="003D02D4">
        <w:rPr>
          <w:rStyle w:val="Forte"/>
          <w:rFonts w:ascii="Verdana" w:hAnsi="Verdana"/>
          <w:b w:val="0"/>
          <w:position w:val="0"/>
          <w:sz w:val="18"/>
          <w:szCs w:val="18"/>
        </w:rPr>
        <w:t>os objetivos</w:t>
      </w:r>
      <w:r w:rsidRPr="003D02D4">
        <w:rPr>
          <w:rStyle w:val="Forte"/>
          <w:rFonts w:ascii="Verdana" w:hAnsi="Verdana"/>
          <w:b w:val="0"/>
          <w:position w:val="0"/>
          <w:sz w:val="18"/>
          <w:szCs w:val="18"/>
        </w:rPr>
        <w:t xml:space="preserve"> </w:t>
      </w:r>
      <w:r w:rsidR="003B6466" w:rsidRPr="003D02D4">
        <w:rPr>
          <w:rStyle w:val="Forte"/>
          <w:rFonts w:ascii="Verdana" w:hAnsi="Verdana"/>
          <w:b w:val="0"/>
          <w:bCs w:val="0"/>
          <w:position w:val="0"/>
          <w:sz w:val="18"/>
          <w:szCs w:val="18"/>
        </w:rPr>
        <w:t>estabelecido</w:t>
      </w:r>
      <w:r w:rsidRPr="003D02D4">
        <w:rPr>
          <w:rStyle w:val="Forte"/>
          <w:rFonts w:ascii="Verdana" w:hAnsi="Verdana"/>
          <w:b w:val="0"/>
          <w:bCs w:val="0"/>
          <w:position w:val="0"/>
          <w:sz w:val="18"/>
          <w:szCs w:val="18"/>
        </w:rPr>
        <w:t xml:space="preserve">s no eixo de integridade pública da Política de Compliance Público (PCP), instituída pelo Decreto Estadual nº 16.582, de 10 de março de 2025, e regulamentada pela Resolução Conjunta CGE/SEGOV </w:t>
      </w:r>
      <w:r w:rsidR="00633FD6" w:rsidRPr="003D02D4">
        <w:rPr>
          <w:rFonts w:ascii="Verdana" w:eastAsia="Verdana" w:hAnsi="Verdana"/>
          <w:sz w:val="18"/>
          <w:szCs w:val="18"/>
          <w:lang w:eastAsia="en-US"/>
        </w:rPr>
        <w:t>n</w:t>
      </w:r>
      <w:r w:rsidR="00633FD6" w:rsidRPr="003D02D4">
        <w:rPr>
          <w:rFonts w:ascii="Verdana" w:eastAsia="Verdana" w:hAnsi="Verdana"/>
          <w:strike/>
          <w:sz w:val="18"/>
          <w:szCs w:val="18"/>
          <w:lang w:eastAsia="en-US"/>
        </w:rPr>
        <w:t>º</w:t>
      </w:r>
      <w:r w:rsidR="00633FD6" w:rsidRPr="003D02D4">
        <w:rPr>
          <w:rFonts w:ascii="Verdana" w:eastAsia="Verdana" w:hAnsi="Verdana"/>
          <w:sz w:val="18"/>
          <w:szCs w:val="18"/>
          <w:lang w:eastAsia="en-US"/>
        </w:rPr>
        <w:t xml:space="preserve"> 2, de 14 de novembro de 2025</w:t>
      </w:r>
      <w:r w:rsidRPr="003D02D4">
        <w:rPr>
          <w:rStyle w:val="Forte"/>
          <w:rFonts w:ascii="Verdana" w:hAnsi="Verdana"/>
          <w:b w:val="0"/>
          <w:bCs w:val="0"/>
          <w:position w:val="0"/>
          <w:sz w:val="18"/>
          <w:szCs w:val="18"/>
        </w:rPr>
        <w:t>.</w:t>
      </w:r>
    </w:p>
    <w:p w14:paraId="210E0A40" w14:textId="77777777" w:rsidR="00377CFC" w:rsidRPr="003D02D4" w:rsidRDefault="00377CFC" w:rsidP="00377CFC">
      <w:pPr>
        <w:spacing w:line="240" w:lineRule="auto"/>
        <w:ind w:leftChars="0" w:left="2" w:hanging="2"/>
        <w:jc w:val="both"/>
        <w:rPr>
          <w:rStyle w:val="Forte"/>
          <w:rFonts w:ascii="Verdana" w:hAnsi="Verdana"/>
          <w:b w:val="0"/>
          <w:bCs w:val="0"/>
          <w:position w:val="0"/>
          <w:sz w:val="18"/>
          <w:szCs w:val="18"/>
        </w:rPr>
      </w:pPr>
    </w:p>
    <w:p w14:paraId="32AC0A19" w14:textId="3BC88B3C" w:rsidR="00377CFC" w:rsidRPr="003D02D4" w:rsidRDefault="0019555C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  <w:r w:rsidRPr="003D02D4">
        <w:rPr>
          <w:rFonts w:ascii="Verdana" w:eastAsia="Calibri" w:hAnsi="Verdana" w:cs="Calibri"/>
          <w:sz w:val="18"/>
          <w:szCs w:val="18"/>
        </w:rPr>
        <w:t xml:space="preserve">Art. </w:t>
      </w:r>
      <w:r w:rsidR="00AE2743" w:rsidRPr="003D02D4">
        <w:rPr>
          <w:rFonts w:ascii="Verdana" w:eastAsia="Calibri" w:hAnsi="Verdana" w:cs="Calibri"/>
          <w:sz w:val="18"/>
          <w:szCs w:val="18"/>
        </w:rPr>
        <w:t xml:space="preserve">3º </w:t>
      </w:r>
      <w:r w:rsidR="00377CFC" w:rsidRPr="003D02D4">
        <w:rPr>
          <w:rFonts w:ascii="Verdana" w:eastAsia="Calibri" w:hAnsi="Verdana" w:cs="Calibri"/>
          <w:sz w:val="18"/>
          <w:szCs w:val="18"/>
        </w:rPr>
        <w:t xml:space="preserve">O Programa de Integridade </w:t>
      </w:r>
      <w:r w:rsidR="00377CFC" w:rsidRPr="003D02D4">
        <w:rPr>
          <w:rFonts w:ascii="Verdana" w:eastAsia="Calibri" w:hAnsi="Verdana" w:cs="Calibri"/>
          <w:color w:val="FF0000"/>
          <w:sz w:val="18"/>
          <w:szCs w:val="18"/>
        </w:rPr>
        <w:t>do/a (</w:t>
      </w:r>
      <w:r w:rsidR="00C53D75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sigla </w:t>
      </w:r>
      <w:r w:rsidR="00377CFC" w:rsidRPr="003D02D4">
        <w:rPr>
          <w:rFonts w:ascii="Verdana" w:eastAsia="Calibri" w:hAnsi="Verdana" w:cs="Calibri"/>
          <w:i/>
          <w:color w:val="FF0000"/>
          <w:sz w:val="18"/>
          <w:szCs w:val="18"/>
        </w:rPr>
        <w:t>Órgão/Entidade</w:t>
      </w:r>
      <w:r w:rsidR="00377CFC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) </w:t>
      </w:r>
      <w:r w:rsidR="00377CFC" w:rsidRPr="003D02D4">
        <w:rPr>
          <w:rFonts w:ascii="Verdana" w:eastAsia="Calibri" w:hAnsi="Verdana" w:cs="Calibri"/>
          <w:sz w:val="18"/>
          <w:szCs w:val="18"/>
        </w:rPr>
        <w:t xml:space="preserve">é aplicável a todos os dirigentes e agentes públicos, bem como a terceiros que atuem em nome </w:t>
      </w:r>
      <w:r w:rsidR="00377CFC" w:rsidRPr="003D02D4">
        <w:rPr>
          <w:rFonts w:ascii="Verdana" w:eastAsia="Calibri" w:hAnsi="Verdana" w:cs="Calibri"/>
          <w:color w:val="FF0000"/>
          <w:sz w:val="18"/>
          <w:szCs w:val="18"/>
        </w:rPr>
        <w:t>do/a (</w:t>
      </w:r>
      <w:r w:rsidR="00C53D75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sigla </w:t>
      </w:r>
      <w:r w:rsidR="00377CFC" w:rsidRPr="003D02D4">
        <w:rPr>
          <w:rFonts w:ascii="Verdana" w:eastAsia="Calibri" w:hAnsi="Verdana" w:cs="Calibri"/>
          <w:i/>
          <w:color w:val="FF0000"/>
          <w:sz w:val="18"/>
          <w:szCs w:val="18"/>
        </w:rPr>
        <w:t>Órgão/Entidade</w:t>
      </w:r>
      <w:r w:rsidR="00377CFC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) </w:t>
      </w:r>
      <w:r w:rsidR="00377CFC" w:rsidRPr="003D02D4">
        <w:rPr>
          <w:rFonts w:ascii="Verdana" w:eastAsia="Calibri" w:hAnsi="Verdana" w:cs="Calibri"/>
          <w:sz w:val="18"/>
          <w:szCs w:val="18"/>
        </w:rPr>
        <w:t xml:space="preserve">ou que mantenham relação com </w:t>
      </w:r>
      <w:r w:rsidR="00377CFC" w:rsidRPr="003D02D4">
        <w:rPr>
          <w:rFonts w:ascii="Verdana" w:eastAsia="Calibri" w:hAnsi="Verdana" w:cs="Calibri"/>
          <w:color w:val="EE0000"/>
          <w:sz w:val="18"/>
          <w:szCs w:val="18"/>
        </w:rPr>
        <w:t>este/a</w:t>
      </w:r>
      <w:r w:rsidR="00377CFC" w:rsidRPr="003D02D4">
        <w:rPr>
          <w:rFonts w:ascii="Verdana" w:eastAsia="Calibri" w:hAnsi="Verdana" w:cs="Calibri"/>
          <w:sz w:val="18"/>
          <w:szCs w:val="18"/>
        </w:rPr>
        <w:t>, a qualquer título, incluindo fornecedores, prestadores de serviços, contratados, conveniados, parceiros institucionais e demais colaboradores.</w:t>
      </w:r>
    </w:p>
    <w:p w14:paraId="0D0C3A8D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</w:p>
    <w:p w14:paraId="292EE20E" w14:textId="020D21A0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  <w:r w:rsidRPr="003D02D4">
        <w:rPr>
          <w:rFonts w:ascii="Verdana" w:eastAsia="Calibri" w:hAnsi="Verdana" w:cs="Calibri"/>
          <w:sz w:val="18"/>
          <w:szCs w:val="18"/>
        </w:rPr>
        <w:t xml:space="preserve">Art. </w:t>
      </w:r>
      <w:r w:rsidR="00AE2743" w:rsidRPr="003D02D4">
        <w:rPr>
          <w:rFonts w:ascii="Verdana" w:eastAsia="Calibri" w:hAnsi="Verdana" w:cs="Calibri"/>
          <w:sz w:val="18"/>
          <w:szCs w:val="18"/>
        </w:rPr>
        <w:t>4</w:t>
      </w:r>
      <w:r w:rsidRPr="003D02D4">
        <w:rPr>
          <w:rFonts w:ascii="Verdana" w:eastAsia="Calibri" w:hAnsi="Verdana" w:cs="Calibri"/>
          <w:sz w:val="18"/>
          <w:szCs w:val="18"/>
        </w:rPr>
        <w:t xml:space="preserve">º A Alta Administração 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d</w:t>
      </w:r>
      <w:r w:rsidR="00955E35" w:rsidRPr="003D02D4">
        <w:rPr>
          <w:rFonts w:ascii="Verdana" w:eastAsia="Calibri" w:hAnsi="Verdana" w:cs="Calibri"/>
          <w:color w:val="FF0000"/>
          <w:sz w:val="18"/>
          <w:szCs w:val="18"/>
        </w:rPr>
        <w:t>o/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a (</w:t>
      </w:r>
      <w:r w:rsidR="00C53D75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sigla </w:t>
      </w:r>
      <w:r w:rsidRPr="003D02D4">
        <w:rPr>
          <w:rFonts w:ascii="Verdana" w:eastAsia="Calibri" w:hAnsi="Verdana" w:cs="Calibri"/>
          <w:i/>
          <w:color w:val="FF0000"/>
          <w:sz w:val="18"/>
          <w:szCs w:val="18"/>
        </w:rPr>
        <w:t>Órgão/Entidade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) </w:t>
      </w:r>
      <w:r w:rsidRPr="003D02D4">
        <w:rPr>
          <w:rFonts w:ascii="Verdana" w:eastAsia="Calibri" w:hAnsi="Verdana" w:cs="Calibri"/>
          <w:sz w:val="18"/>
          <w:szCs w:val="18"/>
        </w:rPr>
        <w:t xml:space="preserve">fornecerá todos os recursos necessários para assegurar a estrutura, independência, autoridade, eficiência e eficácia do programa e plano de integridade 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do/a (</w:t>
      </w:r>
      <w:r w:rsidR="00C53D75" w:rsidRPr="003D02D4">
        <w:rPr>
          <w:rFonts w:ascii="Verdana" w:eastAsia="Calibri" w:hAnsi="Verdana" w:cs="Calibri"/>
          <w:color w:val="FF0000"/>
          <w:sz w:val="18"/>
          <w:szCs w:val="18"/>
        </w:rPr>
        <w:t xml:space="preserve">sigla 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Ó</w:t>
      </w:r>
      <w:r w:rsidRPr="003D02D4">
        <w:rPr>
          <w:rFonts w:ascii="Verdana" w:eastAsia="Calibri" w:hAnsi="Verdana" w:cs="Calibri"/>
          <w:i/>
          <w:color w:val="FF0000"/>
          <w:sz w:val="18"/>
          <w:szCs w:val="18"/>
        </w:rPr>
        <w:t>rgão/Entidade</w:t>
      </w:r>
      <w:r w:rsidRPr="003D02D4">
        <w:rPr>
          <w:rFonts w:ascii="Verdana" w:eastAsia="Calibri" w:hAnsi="Verdana" w:cs="Calibri"/>
          <w:color w:val="FF0000"/>
          <w:sz w:val="18"/>
          <w:szCs w:val="18"/>
        </w:rPr>
        <w:t>)</w:t>
      </w:r>
      <w:r w:rsidRPr="003D02D4">
        <w:rPr>
          <w:rFonts w:ascii="Verdana" w:eastAsia="Calibri" w:hAnsi="Verdana" w:cs="Calibri"/>
          <w:sz w:val="18"/>
          <w:szCs w:val="18"/>
        </w:rPr>
        <w:t>, especialmente a disponibilização de recursos financeiros, materiais e humanos necessários à sua gestão.</w:t>
      </w:r>
    </w:p>
    <w:p w14:paraId="06A2FAB9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</w:p>
    <w:p w14:paraId="35793132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  <w:r w:rsidRPr="003D02D4">
        <w:rPr>
          <w:rFonts w:ascii="Verdana" w:eastAsia="Calibri" w:hAnsi="Verdana" w:cs="Calibri"/>
          <w:sz w:val="18"/>
          <w:szCs w:val="18"/>
        </w:rPr>
        <w:t xml:space="preserve">Art. </w:t>
      </w:r>
      <w:r w:rsidR="00AE2743" w:rsidRPr="003D02D4">
        <w:rPr>
          <w:rFonts w:ascii="Verdana" w:eastAsia="Calibri" w:hAnsi="Verdana" w:cs="Calibri"/>
          <w:sz w:val="18"/>
          <w:szCs w:val="18"/>
        </w:rPr>
        <w:t>5</w:t>
      </w:r>
      <w:r w:rsidRPr="003D02D4">
        <w:rPr>
          <w:rFonts w:ascii="Verdana" w:eastAsia="Calibri" w:hAnsi="Verdana" w:cs="Calibri"/>
          <w:sz w:val="18"/>
          <w:szCs w:val="18"/>
        </w:rPr>
        <w:t xml:space="preserve">º Esta </w:t>
      </w:r>
      <w:r w:rsidR="00E92E73" w:rsidRPr="003D02D4">
        <w:rPr>
          <w:rFonts w:ascii="Verdana" w:eastAsia="Calibri" w:hAnsi="Verdana" w:cs="Calibri"/>
          <w:sz w:val="18"/>
          <w:szCs w:val="18"/>
        </w:rPr>
        <w:t>Deliberação</w:t>
      </w:r>
      <w:r w:rsidRPr="003D02D4">
        <w:rPr>
          <w:rFonts w:ascii="Verdana" w:eastAsia="Calibri" w:hAnsi="Verdana" w:cs="Calibri"/>
          <w:sz w:val="18"/>
          <w:szCs w:val="18"/>
        </w:rPr>
        <w:t xml:space="preserve"> entra em vigor na data de sua publicação.</w:t>
      </w:r>
    </w:p>
    <w:p w14:paraId="05612887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</w:p>
    <w:p w14:paraId="549D1575" w14:textId="5EA995F9" w:rsidR="00C53D75" w:rsidRPr="003D02D4" w:rsidRDefault="00C53D75" w:rsidP="00377CFC">
      <w:pPr>
        <w:ind w:leftChars="0" w:left="2" w:hanging="2"/>
        <w:jc w:val="both"/>
        <w:rPr>
          <w:rFonts w:ascii="Verdana" w:eastAsia="Calibri" w:hAnsi="Verdana" w:cs="Calibri"/>
          <w:color w:val="EE0000"/>
          <w:sz w:val="18"/>
          <w:szCs w:val="18"/>
        </w:rPr>
      </w:pPr>
      <w:r w:rsidRPr="003D02D4">
        <w:rPr>
          <w:rFonts w:ascii="Verdana" w:eastAsia="Calibri" w:hAnsi="Verdana" w:cs="Calibri"/>
          <w:sz w:val="18"/>
          <w:szCs w:val="18"/>
        </w:rPr>
        <w:t xml:space="preserve">CAMPO GRANDE – MS, </w:t>
      </w:r>
      <w:r w:rsidRPr="003D02D4">
        <w:rPr>
          <w:rFonts w:ascii="Verdana" w:eastAsia="Calibri" w:hAnsi="Verdana" w:cs="Calibri"/>
          <w:color w:val="EE0000"/>
          <w:sz w:val="18"/>
          <w:szCs w:val="18"/>
        </w:rPr>
        <w:t>XX DE XXXXXX DE 20XX.</w:t>
      </w:r>
    </w:p>
    <w:p w14:paraId="7B5C82F4" w14:textId="77777777" w:rsidR="00377CFC" w:rsidRPr="003D02D4" w:rsidRDefault="00377CFC" w:rsidP="00377CFC">
      <w:pPr>
        <w:ind w:leftChars="0" w:left="2" w:hanging="2"/>
        <w:jc w:val="right"/>
        <w:rPr>
          <w:rFonts w:ascii="Verdana" w:eastAsia="Calibri" w:hAnsi="Verdana" w:cs="Calibri"/>
          <w:sz w:val="18"/>
          <w:szCs w:val="18"/>
        </w:rPr>
      </w:pPr>
    </w:p>
    <w:p w14:paraId="2718C886" w14:textId="77777777" w:rsidR="00377CFC" w:rsidRPr="003D02D4" w:rsidRDefault="00377CFC" w:rsidP="00377CFC">
      <w:pPr>
        <w:ind w:leftChars="0" w:left="2" w:hanging="2"/>
        <w:jc w:val="both"/>
        <w:rPr>
          <w:rFonts w:ascii="Verdana" w:eastAsia="Calibri" w:hAnsi="Verdana" w:cs="Calibri"/>
          <w:sz w:val="18"/>
          <w:szCs w:val="18"/>
        </w:rPr>
      </w:pPr>
    </w:p>
    <w:p w14:paraId="7CD17625" w14:textId="4DD251AD" w:rsidR="00377CFC" w:rsidRPr="003D02D4" w:rsidRDefault="00377CFC" w:rsidP="00377CFC">
      <w:pPr>
        <w:ind w:leftChars="0" w:left="2" w:hanging="2"/>
        <w:jc w:val="center"/>
        <w:rPr>
          <w:rFonts w:ascii="Verdana" w:eastAsia="Calibri" w:hAnsi="Verdana" w:cs="Calibri"/>
          <w:sz w:val="18"/>
          <w:szCs w:val="18"/>
        </w:rPr>
      </w:pPr>
      <w:r w:rsidRPr="003D02D4">
        <w:rPr>
          <w:rFonts w:ascii="Verdana" w:eastAsia="Calibri" w:hAnsi="Verdana" w:cs="Calibri"/>
          <w:sz w:val="18"/>
          <w:szCs w:val="18"/>
        </w:rPr>
        <w:t>(</w:t>
      </w:r>
      <w:r w:rsidR="00C53D75" w:rsidRPr="003D02D4">
        <w:rPr>
          <w:rFonts w:ascii="Verdana" w:eastAsia="Calibri" w:hAnsi="Verdana" w:cs="Calibri"/>
          <w:b/>
          <w:bCs/>
          <w:sz w:val="18"/>
          <w:szCs w:val="18"/>
        </w:rPr>
        <w:t>Nome do</w:t>
      </w:r>
      <w:r w:rsidR="00C53D75" w:rsidRPr="003D02D4">
        <w:rPr>
          <w:rFonts w:ascii="Verdana" w:eastAsia="Calibri" w:hAnsi="Verdana" w:cs="Calibri"/>
          <w:sz w:val="18"/>
          <w:szCs w:val="18"/>
        </w:rPr>
        <w:t xml:space="preserve"> </w:t>
      </w:r>
      <w:r w:rsidR="00955E35" w:rsidRPr="003D02D4">
        <w:rPr>
          <w:rFonts w:ascii="Verdana" w:eastAsia="Calibri" w:hAnsi="Verdana" w:cs="Calibri"/>
          <w:b/>
          <w:sz w:val="18"/>
          <w:szCs w:val="18"/>
        </w:rPr>
        <w:t>Presidente</w:t>
      </w:r>
      <w:r w:rsidRPr="003D02D4">
        <w:rPr>
          <w:rFonts w:ascii="Verdana" w:eastAsia="Calibri" w:hAnsi="Verdana" w:cs="Calibri"/>
          <w:b/>
          <w:sz w:val="18"/>
          <w:szCs w:val="18"/>
        </w:rPr>
        <w:t xml:space="preserve"> do </w:t>
      </w:r>
      <w:r w:rsidR="00955E35" w:rsidRPr="003D02D4">
        <w:rPr>
          <w:rFonts w:ascii="Verdana" w:eastAsia="Calibri" w:hAnsi="Verdana" w:cs="Calibri"/>
          <w:b/>
          <w:sz w:val="18"/>
          <w:szCs w:val="18"/>
        </w:rPr>
        <w:t>CSC</w:t>
      </w:r>
      <w:r w:rsidRPr="003D02D4">
        <w:rPr>
          <w:rFonts w:ascii="Verdana" w:eastAsia="Calibri" w:hAnsi="Verdana" w:cs="Calibri"/>
          <w:sz w:val="18"/>
          <w:szCs w:val="18"/>
        </w:rPr>
        <w:t>)</w:t>
      </w:r>
    </w:p>
    <w:p w14:paraId="0AAE75DC" w14:textId="7ACC07A9" w:rsidR="00377CFC" w:rsidRPr="003D02D4" w:rsidRDefault="00377CFC" w:rsidP="00377CFC">
      <w:pPr>
        <w:ind w:leftChars="0" w:left="2" w:hanging="2"/>
        <w:jc w:val="center"/>
        <w:rPr>
          <w:rFonts w:ascii="Verdana" w:eastAsia="Calibri" w:hAnsi="Verdana" w:cs="Calibri"/>
          <w:sz w:val="18"/>
          <w:szCs w:val="18"/>
        </w:rPr>
      </w:pPr>
      <w:r w:rsidRPr="003D02D4">
        <w:rPr>
          <w:rFonts w:ascii="Verdana" w:eastAsia="Calibri" w:hAnsi="Verdana" w:cs="Calibri"/>
          <w:sz w:val="18"/>
          <w:szCs w:val="18"/>
        </w:rPr>
        <w:t>(</w:t>
      </w:r>
      <w:r w:rsidR="00955E35" w:rsidRPr="003D02D4">
        <w:rPr>
          <w:rFonts w:ascii="Verdana" w:eastAsia="Calibri" w:hAnsi="Verdana" w:cs="Calibri"/>
          <w:sz w:val="18"/>
          <w:szCs w:val="18"/>
        </w:rPr>
        <w:t xml:space="preserve">Presidente </w:t>
      </w:r>
      <w:r w:rsidR="00C53D75" w:rsidRPr="003D02D4">
        <w:rPr>
          <w:rFonts w:ascii="Verdana" w:eastAsia="Calibri" w:hAnsi="Verdana" w:cs="Calibri"/>
          <w:sz w:val="18"/>
          <w:szCs w:val="18"/>
        </w:rPr>
        <w:t xml:space="preserve">CSC/ </w:t>
      </w:r>
      <w:r w:rsidR="00C53D75" w:rsidRPr="003D02D4">
        <w:rPr>
          <w:rFonts w:ascii="Verdana" w:eastAsia="Calibri" w:hAnsi="Verdana" w:cs="Calibri"/>
          <w:color w:val="EE0000"/>
          <w:sz w:val="18"/>
          <w:szCs w:val="18"/>
        </w:rPr>
        <w:t xml:space="preserve">inserir nome </w:t>
      </w:r>
      <w:r w:rsidR="00955E35" w:rsidRPr="003D02D4">
        <w:rPr>
          <w:rFonts w:ascii="Verdana" w:eastAsia="Calibri" w:hAnsi="Verdana" w:cs="Calibri"/>
          <w:color w:val="EE0000"/>
          <w:sz w:val="18"/>
          <w:szCs w:val="18"/>
        </w:rPr>
        <w:t>do/a</w:t>
      </w:r>
      <w:r w:rsidRPr="003D02D4">
        <w:rPr>
          <w:rFonts w:ascii="Verdana" w:eastAsia="Calibri" w:hAnsi="Verdana" w:cs="Calibri"/>
          <w:color w:val="EE0000"/>
          <w:sz w:val="18"/>
          <w:szCs w:val="18"/>
        </w:rPr>
        <w:t xml:space="preserve"> Órgão ou Entidade</w:t>
      </w:r>
      <w:r w:rsidRPr="003D02D4">
        <w:rPr>
          <w:rFonts w:ascii="Verdana" w:eastAsia="Calibri" w:hAnsi="Verdana" w:cs="Calibri"/>
          <w:sz w:val="18"/>
          <w:szCs w:val="18"/>
        </w:rPr>
        <w:t>)</w:t>
      </w:r>
    </w:p>
    <w:p w14:paraId="61EC3BAE" w14:textId="77777777" w:rsidR="00377CFC" w:rsidRPr="003D02D4" w:rsidRDefault="00377CFC" w:rsidP="00377CFC">
      <w:pPr>
        <w:ind w:leftChars="0" w:left="2" w:hanging="2"/>
        <w:rPr>
          <w:rFonts w:ascii="Verdana" w:hAnsi="Verdana"/>
          <w:sz w:val="18"/>
          <w:szCs w:val="18"/>
        </w:rPr>
      </w:pPr>
    </w:p>
    <w:p w14:paraId="3EBA7C58" w14:textId="77777777" w:rsidR="00AE2743" w:rsidRPr="003D02D4" w:rsidRDefault="00AE2743" w:rsidP="00377CFC">
      <w:pPr>
        <w:ind w:leftChars="0" w:left="2" w:hanging="2"/>
        <w:rPr>
          <w:rFonts w:ascii="Verdana" w:hAnsi="Verdana"/>
          <w:b/>
          <w:sz w:val="18"/>
          <w:szCs w:val="18"/>
        </w:rPr>
      </w:pPr>
    </w:p>
    <w:tbl>
      <w:tblPr>
        <w:tblStyle w:val="Tabelacomgrade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416CD" w:rsidRPr="003D02D4" w14:paraId="2A2971C5" w14:textId="77777777" w:rsidTr="009416CD">
        <w:tc>
          <w:tcPr>
            <w:tcW w:w="4530" w:type="dxa"/>
          </w:tcPr>
          <w:p w14:paraId="50E90A14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/>
                <w:color w:val="EE0000"/>
                <w:sz w:val="18"/>
                <w:szCs w:val="18"/>
              </w:rPr>
            </w:pPr>
          </w:p>
          <w:p w14:paraId="17348E84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/>
                <w:color w:val="EE0000"/>
                <w:sz w:val="18"/>
                <w:szCs w:val="18"/>
              </w:rPr>
              <w:t>(Nome membro)</w:t>
            </w:r>
          </w:p>
          <w:p w14:paraId="564C0AFC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Cs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Cs/>
                <w:color w:val="EE0000"/>
                <w:sz w:val="18"/>
                <w:szCs w:val="18"/>
              </w:rPr>
              <w:t>Membro</w:t>
            </w:r>
          </w:p>
        </w:tc>
        <w:tc>
          <w:tcPr>
            <w:tcW w:w="4530" w:type="dxa"/>
          </w:tcPr>
          <w:p w14:paraId="3E4E45C1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/>
                <w:color w:val="EE0000"/>
                <w:sz w:val="18"/>
                <w:szCs w:val="18"/>
              </w:rPr>
            </w:pPr>
          </w:p>
          <w:p w14:paraId="5BD6DFA5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/>
                <w:color w:val="EE0000"/>
                <w:sz w:val="18"/>
                <w:szCs w:val="18"/>
              </w:rPr>
              <w:t>(Nome membro)</w:t>
            </w:r>
          </w:p>
          <w:p w14:paraId="5D4E914F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Cs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Cs/>
                <w:color w:val="EE0000"/>
                <w:sz w:val="18"/>
                <w:szCs w:val="18"/>
              </w:rPr>
              <w:t>Membro</w:t>
            </w:r>
          </w:p>
        </w:tc>
      </w:tr>
      <w:tr w:rsidR="009416CD" w:rsidRPr="003D02D4" w14:paraId="1CBAD0F7" w14:textId="77777777" w:rsidTr="009416CD">
        <w:tc>
          <w:tcPr>
            <w:tcW w:w="4530" w:type="dxa"/>
          </w:tcPr>
          <w:p w14:paraId="12FE65E4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/>
                <w:color w:val="EE0000"/>
                <w:sz w:val="18"/>
                <w:szCs w:val="18"/>
              </w:rPr>
            </w:pPr>
          </w:p>
          <w:p w14:paraId="44978EB4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/>
                <w:color w:val="EE0000"/>
                <w:sz w:val="18"/>
                <w:szCs w:val="18"/>
              </w:rPr>
              <w:t>(Nome membro)</w:t>
            </w:r>
          </w:p>
          <w:p w14:paraId="054A760C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Cs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Cs/>
                <w:color w:val="EE0000"/>
                <w:sz w:val="18"/>
                <w:szCs w:val="18"/>
              </w:rPr>
              <w:t>Membro</w:t>
            </w:r>
          </w:p>
        </w:tc>
        <w:tc>
          <w:tcPr>
            <w:tcW w:w="4530" w:type="dxa"/>
          </w:tcPr>
          <w:p w14:paraId="149F57FE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/>
                <w:color w:val="EE0000"/>
                <w:sz w:val="18"/>
                <w:szCs w:val="18"/>
              </w:rPr>
            </w:pPr>
          </w:p>
          <w:p w14:paraId="3FFF7680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/>
                <w:color w:val="EE0000"/>
                <w:sz w:val="18"/>
                <w:szCs w:val="18"/>
              </w:rPr>
              <w:t>(Nome membro)</w:t>
            </w:r>
          </w:p>
          <w:p w14:paraId="4671F46D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Cs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Cs/>
                <w:color w:val="EE0000"/>
                <w:sz w:val="18"/>
                <w:szCs w:val="18"/>
              </w:rPr>
              <w:t>Membro</w:t>
            </w:r>
          </w:p>
        </w:tc>
      </w:tr>
      <w:tr w:rsidR="009416CD" w:rsidRPr="003D02D4" w14:paraId="016DDA99" w14:textId="77777777" w:rsidTr="009416CD">
        <w:tc>
          <w:tcPr>
            <w:tcW w:w="4530" w:type="dxa"/>
          </w:tcPr>
          <w:p w14:paraId="6E67C0EC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/>
                <w:color w:val="EE0000"/>
                <w:sz w:val="18"/>
                <w:szCs w:val="18"/>
              </w:rPr>
              <w:t>(Nome membro)</w:t>
            </w:r>
          </w:p>
          <w:p w14:paraId="11F648CA" w14:textId="1D61176C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Cs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Cs/>
                <w:color w:val="EE0000"/>
                <w:sz w:val="18"/>
                <w:szCs w:val="18"/>
              </w:rPr>
              <w:t>Membro</w:t>
            </w:r>
          </w:p>
        </w:tc>
        <w:tc>
          <w:tcPr>
            <w:tcW w:w="4530" w:type="dxa"/>
          </w:tcPr>
          <w:p w14:paraId="30CC48A7" w14:textId="77777777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/>
                <w:color w:val="EE0000"/>
                <w:sz w:val="18"/>
                <w:szCs w:val="18"/>
              </w:rPr>
              <w:t>(Nome membro)</w:t>
            </w:r>
          </w:p>
          <w:p w14:paraId="3053298D" w14:textId="280BEDE9" w:rsidR="009416CD" w:rsidRPr="003D02D4" w:rsidRDefault="009416CD" w:rsidP="009416CD">
            <w:pPr>
              <w:ind w:leftChars="0" w:left="2" w:hanging="2"/>
              <w:jc w:val="center"/>
              <w:rPr>
                <w:rFonts w:ascii="Verdana" w:hAnsi="Verdana"/>
                <w:bCs/>
                <w:color w:val="EE0000"/>
                <w:sz w:val="18"/>
                <w:szCs w:val="18"/>
              </w:rPr>
            </w:pPr>
            <w:r w:rsidRPr="003D02D4">
              <w:rPr>
                <w:rFonts w:ascii="Verdana" w:hAnsi="Verdana"/>
                <w:bCs/>
                <w:color w:val="EE0000"/>
                <w:sz w:val="18"/>
                <w:szCs w:val="18"/>
              </w:rPr>
              <w:t>Membro</w:t>
            </w:r>
          </w:p>
        </w:tc>
      </w:tr>
    </w:tbl>
    <w:p w14:paraId="342AC852" w14:textId="77777777" w:rsidR="009416CD" w:rsidRPr="003D02D4" w:rsidRDefault="009416CD" w:rsidP="00377CFC">
      <w:pPr>
        <w:ind w:leftChars="0" w:left="2" w:hanging="2"/>
        <w:rPr>
          <w:rFonts w:ascii="Verdana" w:hAnsi="Verdana"/>
          <w:b/>
          <w:sz w:val="18"/>
          <w:szCs w:val="18"/>
        </w:rPr>
      </w:pPr>
    </w:p>
    <w:p w14:paraId="134118A8" w14:textId="77777777" w:rsidR="00377CFC" w:rsidRPr="003D02D4" w:rsidRDefault="00377CFC" w:rsidP="00377CFC">
      <w:pPr>
        <w:ind w:leftChars="0" w:left="2" w:hanging="2"/>
        <w:rPr>
          <w:rFonts w:ascii="Verdana" w:hAnsi="Verdana"/>
          <w:b/>
          <w:sz w:val="18"/>
          <w:szCs w:val="18"/>
        </w:rPr>
      </w:pPr>
      <w:r w:rsidRPr="003D02D4">
        <w:rPr>
          <w:rFonts w:ascii="Verdana" w:hAnsi="Verdana"/>
          <w:b/>
          <w:sz w:val="18"/>
          <w:szCs w:val="18"/>
        </w:rPr>
        <w:t>ANEXO ÚNICO</w:t>
      </w:r>
    </w:p>
    <w:p w14:paraId="435BB2F5" w14:textId="77777777" w:rsidR="00377CFC" w:rsidRPr="003D02D4" w:rsidRDefault="00377CFC" w:rsidP="00377CFC">
      <w:pPr>
        <w:ind w:leftChars="0" w:left="2" w:hanging="2"/>
        <w:rPr>
          <w:rFonts w:ascii="Verdana" w:hAnsi="Verdana"/>
          <w:sz w:val="18"/>
          <w:szCs w:val="18"/>
        </w:rPr>
      </w:pPr>
    </w:p>
    <w:p w14:paraId="2FED373F" w14:textId="20E85DC3" w:rsidR="00377CFC" w:rsidRPr="003D02D4" w:rsidRDefault="00377CFC" w:rsidP="00377CFC">
      <w:pPr>
        <w:ind w:leftChars="0" w:left="2" w:hanging="2"/>
        <w:jc w:val="both"/>
        <w:rPr>
          <w:rFonts w:ascii="Verdana" w:hAnsi="Verdana"/>
          <w:b/>
          <w:color w:val="2E74B5" w:themeColor="accent1" w:themeShade="BF"/>
          <w:sz w:val="18"/>
          <w:szCs w:val="18"/>
        </w:rPr>
      </w:pPr>
      <w:r w:rsidRPr="003D02D4">
        <w:rPr>
          <w:rFonts w:ascii="Verdana" w:hAnsi="Verdana"/>
          <w:b/>
          <w:color w:val="2E74B5" w:themeColor="accent1" w:themeShade="BF"/>
          <w:sz w:val="18"/>
          <w:szCs w:val="18"/>
        </w:rPr>
        <w:t>(</w:t>
      </w:r>
      <w:proofErr w:type="gramStart"/>
      <w:r w:rsidRPr="003D02D4">
        <w:rPr>
          <w:rFonts w:ascii="Verdana" w:hAnsi="Verdana"/>
          <w:b/>
          <w:color w:val="2E74B5" w:themeColor="accent1" w:themeShade="BF"/>
          <w:sz w:val="18"/>
          <w:szCs w:val="18"/>
        </w:rPr>
        <w:t>link</w:t>
      </w:r>
      <w:proofErr w:type="gramEnd"/>
      <w:r w:rsidRPr="003D02D4">
        <w:rPr>
          <w:rFonts w:ascii="Verdana" w:hAnsi="Verdana"/>
          <w:b/>
          <w:color w:val="2E74B5" w:themeColor="accent1" w:themeShade="BF"/>
          <w:sz w:val="18"/>
          <w:szCs w:val="18"/>
        </w:rPr>
        <w:t xml:space="preserve"> do programa de integridade do órgão/entidade publicado em seu portal)</w:t>
      </w:r>
    </w:p>
    <w:p w14:paraId="3A6D4859" w14:textId="77777777" w:rsidR="00653A22" w:rsidRPr="003D02D4" w:rsidRDefault="00653A22" w:rsidP="00377CFC">
      <w:pPr>
        <w:ind w:left="0" w:hanging="2"/>
        <w:rPr>
          <w:rFonts w:ascii="Verdana" w:eastAsia="Calibri" w:hAnsi="Verdana" w:cs="Calibri"/>
          <w:sz w:val="18"/>
          <w:szCs w:val="18"/>
        </w:rPr>
      </w:pPr>
      <w:bookmarkStart w:id="0" w:name="_GoBack"/>
      <w:bookmarkEnd w:id="0"/>
    </w:p>
    <w:sectPr w:rsidR="00653A22" w:rsidRPr="003D02D4" w:rsidSect="009416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4B731" w14:textId="77777777" w:rsidR="00CA7161" w:rsidRDefault="00CA7161" w:rsidP="000B3EB9">
      <w:pPr>
        <w:spacing w:line="240" w:lineRule="auto"/>
        <w:ind w:left="0" w:hanging="2"/>
      </w:pPr>
      <w:r>
        <w:separator/>
      </w:r>
    </w:p>
  </w:endnote>
  <w:endnote w:type="continuationSeparator" w:id="0">
    <w:p w14:paraId="5CB1C236" w14:textId="77777777" w:rsidR="00CA7161" w:rsidRDefault="00CA7161" w:rsidP="000B3E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5F575" w14:textId="77777777" w:rsidR="000B3EB9" w:rsidRDefault="000B3EB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BF691" w14:textId="77777777" w:rsidR="00FD6B01" w:rsidRPr="000B3EB9" w:rsidRDefault="00FD6B01" w:rsidP="000B3EB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525DE" w14:textId="77777777" w:rsidR="000B3EB9" w:rsidRDefault="000B3EB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51F03" w14:textId="77777777" w:rsidR="00CA7161" w:rsidRDefault="00CA7161" w:rsidP="000B3EB9">
      <w:pPr>
        <w:spacing w:line="240" w:lineRule="auto"/>
        <w:ind w:left="0" w:hanging="2"/>
      </w:pPr>
      <w:r>
        <w:separator/>
      </w:r>
    </w:p>
  </w:footnote>
  <w:footnote w:type="continuationSeparator" w:id="0">
    <w:p w14:paraId="530BF1B8" w14:textId="77777777" w:rsidR="00CA7161" w:rsidRDefault="00CA7161" w:rsidP="000B3E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8D0B" w14:textId="77777777" w:rsidR="000B3EB9" w:rsidRDefault="000B3EB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54867" w14:textId="77777777" w:rsidR="00FD6B01" w:rsidRPr="00377CFC" w:rsidRDefault="00FD6B01" w:rsidP="00377CFC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6EFA4" w14:textId="77777777" w:rsidR="000B3EB9" w:rsidRDefault="000B3EB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B9"/>
    <w:rsid w:val="000B3EB9"/>
    <w:rsid w:val="000C20C1"/>
    <w:rsid w:val="001047BA"/>
    <w:rsid w:val="00110A29"/>
    <w:rsid w:val="001628E7"/>
    <w:rsid w:val="00182791"/>
    <w:rsid w:val="00186627"/>
    <w:rsid w:val="0019555C"/>
    <w:rsid w:val="002358EC"/>
    <w:rsid w:val="002A2D16"/>
    <w:rsid w:val="002D603C"/>
    <w:rsid w:val="002D68F3"/>
    <w:rsid w:val="00377CFC"/>
    <w:rsid w:val="003843B3"/>
    <w:rsid w:val="003A0441"/>
    <w:rsid w:val="003A4E80"/>
    <w:rsid w:val="003B6466"/>
    <w:rsid w:val="003C5EC9"/>
    <w:rsid w:val="003D02D4"/>
    <w:rsid w:val="003D3353"/>
    <w:rsid w:val="003E7717"/>
    <w:rsid w:val="00401D24"/>
    <w:rsid w:val="004129FE"/>
    <w:rsid w:val="004147C0"/>
    <w:rsid w:val="00432A0F"/>
    <w:rsid w:val="0047316D"/>
    <w:rsid w:val="00476D48"/>
    <w:rsid w:val="004A0300"/>
    <w:rsid w:val="004A3EB0"/>
    <w:rsid w:val="004D1ED8"/>
    <w:rsid w:val="00507114"/>
    <w:rsid w:val="00551B98"/>
    <w:rsid w:val="00574FBD"/>
    <w:rsid w:val="005E5A6E"/>
    <w:rsid w:val="00633FD6"/>
    <w:rsid w:val="00653A22"/>
    <w:rsid w:val="006B3490"/>
    <w:rsid w:val="006F5627"/>
    <w:rsid w:val="00710A09"/>
    <w:rsid w:val="00716FE3"/>
    <w:rsid w:val="00757DB2"/>
    <w:rsid w:val="007B10A4"/>
    <w:rsid w:val="00822990"/>
    <w:rsid w:val="0082761F"/>
    <w:rsid w:val="00854521"/>
    <w:rsid w:val="008923D1"/>
    <w:rsid w:val="008A20D7"/>
    <w:rsid w:val="008B07FB"/>
    <w:rsid w:val="008B4776"/>
    <w:rsid w:val="008D0245"/>
    <w:rsid w:val="009416CD"/>
    <w:rsid w:val="00941D98"/>
    <w:rsid w:val="00955E35"/>
    <w:rsid w:val="009A1D8B"/>
    <w:rsid w:val="009A54D1"/>
    <w:rsid w:val="009B79DA"/>
    <w:rsid w:val="009E7069"/>
    <w:rsid w:val="009F6268"/>
    <w:rsid w:val="00AB3B4E"/>
    <w:rsid w:val="00AE1DEF"/>
    <w:rsid w:val="00AE2743"/>
    <w:rsid w:val="00B92166"/>
    <w:rsid w:val="00C53D75"/>
    <w:rsid w:val="00CA55A0"/>
    <w:rsid w:val="00CA7161"/>
    <w:rsid w:val="00CB4364"/>
    <w:rsid w:val="00CD4501"/>
    <w:rsid w:val="00D01B2A"/>
    <w:rsid w:val="00D22313"/>
    <w:rsid w:val="00DA2DFA"/>
    <w:rsid w:val="00DA472B"/>
    <w:rsid w:val="00DD4353"/>
    <w:rsid w:val="00DD68DA"/>
    <w:rsid w:val="00DE59A0"/>
    <w:rsid w:val="00DF2143"/>
    <w:rsid w:val="00E92E73"/>
    <w:rsid w:val="00EE4C16"/>
    <w:rsid w:val="00F530E7"/>
    <w:rsid w:val="00F60BF5"/>
    <w:rsid w:val="00F81873"/>
    <w:rsid w:val="00FD6B01"/>
    <w:rsid w:val="00F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29E68"/>
  <w15:chartTrackingRefBased/>
  <w15:docId w15:val="{89A139E7-E34F-466D-A2DF-8F8EDAE1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B3EB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3E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EB9"/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3E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EB9"/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43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7CF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nfase">
    <w:name w:val="Emphasis"/>
    <w:basedOn w:val="Fontepargpadro"/>
    <w:uiPriority w:val="20"/>
    <w:qFormat/>
    <w:rsid w:val="00377CFC"/>
    <w:rPr>
      <w:i/>
      <w:iCs/>
    </w:rPr>
  </w:style>
  <w:style w:type="table" w:styleId="Tabelacomgrade">
    <w:name w:val="Table Grid"/>
    <w:basedOn w:val="Tabelanormal"/>
    <w:uiPriority w:val="39"/>
    <w:rsid w:val="0094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Ferreira Saldivar</dc:creator>
  <cp:keywords/>
  <dc:description/>
  <cp:lastModifiedBy>Cinthia Regina Miranda Ratier Carli</cp:lastModifiedBy>
  <cp:revision>16</cp:revision>
  <dcterms:created xsi:type="dcterms:W3CDTF">2026-03-26T18:48:00Z</dcterms:created>
  <dcterms:modified xsi:type="dcterms:W3CDTF">2026-04-01T19:04:00Z</dcterms:modified>
</cp:coreProperties>
</file>